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A0" w:rsidRDefault="00AE45A0" w:rsidP="00AE45A0">
      <w:pPr>
        <w:tabs>
          <w:tab w:val="left" w:pos="0"/>
        </w:tabs>
        <w:ind w:left="360"/>
        <w:jc w:val="both"/>
      </w:pPr>
      <w:r>
        <w:rPr>
          <w:color w:val="000000"/>
          <w:sz w:val="28"/>
          <w:szCs w:val="28"/>
        </w:rPr>
        <w:t xml:space="preserve">Перечень вопросов для индивидуального собеседования с кандидатами, </w:t>
      </w:r>
      <w:r>
        <w:rPr>
          <w:sz w:val="28"/>
          <w:szCs w:val="28"/>
        </w:rPr>
        <w:t xml:space="preserve">допущенными к участию в конкурсе </w:t>
      </w:r>
      <w:r>
        <w:rPr>
          <w:rFonts w:eastAsia="Arial"/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замещение вакантной </w:t>
      </w:r>
      <w:proofErr w:type="gramStart"/>
      <w:r>
        <w:rPr>
          <w:sz w:val="28"/>
          <w:szCs w:val="28"/>
        </w:rPr>
        <w:t xml:space="preserve">должности </w:t>
      </w:r>
      <w:r>
        <w:rPr>
          <w:color w:val="000000"/>
          <w:sz w:val="28"/>
          <w:szCs w:val="28"/>
        </w:rPr>
        <w:t xml:space="preserve">государственной гражданской службы Брянской области ведущей </w:t>
      </w:r>
      <w:r>
        <w:rPr>
          <w:sz w:val="28"/>
          <w:szCs w:val="28"/>
        </w:rPr>
        <w:t>группы должностей</w:t>
      </w:r>
      <w:proofErr w:type="gramEnd"/>
      <w:r>
        <w:rPr>
          <w:sz w:val="28"/>
          <w:szCs w:val="28"/>
        </w:rPr>
        <w:t xml:space="preserve"> категории «специалисты» главного консультанта отдела национальной политики и работы с политическими партиями                                    и общественными объединениями управления региональной политики</w:t>
      </w:r>
    </w:p>
    <w:p w:rsidR="00AE45A0" w:rsidRDefault="00AE45A0" w:rsidP="00AE45A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E45A0" w:rsidRDefault="00AE45A0" w:rsidP="00AE45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Как зарегистрировать НКО? 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Какие юридические документы должны быть у НКО? 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Что такое некоммерческая организация? В чем отличие некоммерческой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коммерческой?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Какие цели деятельности может указывать некоммерческая организация в своих учредительных документах?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Может ли некоммерческая организация заниматься предпринимательской деятельностью?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Какими видами деятельности может заниматься некоммерческая организация?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Какими нормативными актами регулируется деятельность некоммерческих организаций?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 каких организационно-правовых формах может быть создана некоммерческая организация?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Какие требования предъявляются к учредительным документам некоммерческой организации? 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Кто может быть учредителем некоммерческой организации?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Что является местом нахождения некоммерческой организации?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Могут ли некоммерческие организации открывать филиалы и представительства?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Какие требования установлены законом к органам управления некоммерческой организации?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Style w:val="FontStyle76"/>
          <w:b w:val="0"/>
          <w:sz w:val="28"/>
          <w:szCs w:val="28"/>
        </w:rPr>
        <w:t>Какова ответственность учредителей некоммерческой организац</w:t>
      </w:r>
      <w:proofErr w:type="gramStart"/>
      <w:r>
        <w:rPr>
          <w:rStyle w:val="FontStyle76"/>
          <w:b w:val="0"/>
          <w:sz w:val="28"/>
          <w:szCs w:val="28"/>
        </w:rPr>
        <w:t>ии и ее</w:t>
      </w:r>
      <w:proofErr w:type="gramEnd"/>
      <w:r>
        <w:rPr>
          <w:rStyle w:val="FontStyle76"/>
          <w:b w:val="0"/>
          <w:sz w:val="28"/>
          <w:szCs w:val="28"/>
        </w:rPr>
        <w:t xml:space="preserve"> должностных лиц?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Style w:val="FontStyle76"/>
          <w:b w:val="0"/>
          <w:sz w:val="28"/>
          <w:szCs w:val="28"/>
        </w:rPr>
        <w:t>Укажите три отличия политического движения от политической партии.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Style w:val="FontStyle76"/>
          <w:b w:val="0"/>
          <w:sz w:val="28"/>
          <w:szCs w:val="28"/>
        </w:rPr>
        <w:t>Что является высшим руководящим органом общественного движения?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Style w:val="FontStyle76"/>
          <w:b w:val="0"/>
          <w:sz w:val="28"/>
          <w:szCs w:val="28"/>
        </w:rPr>
        <w:t>Участниками молодежных общественных движений могут быть граждане, достигшие какого возраста?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Style w:val="FontStyle76"/>
          <w:b w:val="0"/>
          <w:sz w:val="28"/>
          <w:szCs w:val="28"/>
        </w:rPr>
        <w:t>Какая некоммерческая организация является фондом?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Style w:val="FontStyle76"/>
          <w:b w:val="0"/>
          <w:sz w:val="28"/>
          <w:szCs w:val="28"/>
        </w:rPr>
        <w:t xml:space="preserve">Что такое </w:t>
      </w:r>
      <w:proofErr w:type="gramStart"/>
      <w:r>
        <w:rPr>
          <w:rStyle w:val="FontStyle76"/>
          <w:b w:val="0"/>
          <w:sz w:val="28"/>
          <w:szCs w:val="28"/>
        </w:rPr>
        <w:t>учреждение</w:t>
      </w:r>
      <w:proofErr w:type="gramEnd"/>
      <w:r>
        <w:rPr>
          <w:rStyle w:val="FontStyle76"/>
          <w:b w:val="0"/>
          <w:sz w:val="28"/>
          <w:szCs w:val="28"/>
        </w:rPr>
        <w:t xml:space="preserve"> и для </w:t>
      </w:r>
      <w:proofErr w:type="gramStart"/>
      <w:r>
        <w:rPr>
          <w:rStyle w:val="FontStyle76"/>
          <w:b w:val="0"/>
          <w:sz w:val="28"/>
          <w:szCs w:val="28"/>
        </w:rPr>
        <w:t>каких</w:t>
      </w:r>
      <w:proofErr w:type="gramEnd"/>
      <w:r>
        <w:rPr>
          <w:rStyle w:val="FontStyle76"/>
          <w:b w:val="0"/>
          <w:sz w:val="28"/>
          <w:szCs w:val="28"/>
        </w:rPr>
        <w:t xml:space="preserve"> целей оно создается?</w:t>
      </w:r>
    </w:p>
    <w:p w:rsidR="00AE45A0" w:rsidRDefault="00AE45A0" w:rsidP="00AE45A0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</w:pPr>
      <w:r>
        <w:rPr>
          <w:rStyle w:val="FontStyle76"/>
          <w:b w:val="0"/>
          <w:sz w:val="28"/>
          <w:szCs w:val="28"/>
        </w:rPr>
        <w:t>Что такое автономная некоммерческая организация?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>Сущность государственной национальной политики.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Цель утверждения Стратегии государственной национальной политики Российской Федерации на период до 2025 года.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Охарактеризуйте конфессиональное пространство современной России.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Этническое пространство современной России.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Правовая основа государственной национальной политики России.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lastRenderedPageBreak/>
        <w:t xml:space="preserve"> Конституционные основы национальной политики РФ.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Инструменты реализации государственной национальной политики Российской Федерации.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>Полномочия органов власти субъектов РФ и местного самоуправления по реализации государственной национальной политики.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Роль средств массовой информации в системе межнациональных отношений.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Роль институтов гражданского общества в системе межнациональных отношений.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Определение, типология кризисов, возникающих на этнической и конфессиональной почве.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Основные проблемы современной национальной политики.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Актуальные вопросы реализации государственной национальной политики РФ.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Взаимодействие органов законодательной и исполнительной власти по реализации государственной национальной политики.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Нормативное регулирование миграционных процессов.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Цели и задачи Стратегии развития государственной политики РФ в отношении российского казачества до 2020 года.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Нормативно-правовые акты, регулирующие вопросы казачества.</w:t>
      </w:r>
    </w:p>
    <w:p w:rsidR="00AE45A0" w:rsidRDefault="00AE45A0" w:rsidP="00AE45A0">
      <w:pPr>
        <w:pStyle w:val="a4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8"/>
          <w:szCs w:val="28"/>
        </w:rPr>
        <w:t xml:space="preserve"> Основные положения Концепции формирования центров (отделов) казачьей культуры, войсковых культурно-просветительских центров.</w:t>
      </w:r>
    </w:p>
    <w:p w:rsidR="00AE45A0" w:rsidRDefault="00AE45A0" w:rsidP="00AE45A0">
      <w:pPr>
        <w:pStyle w:val="a4"/>
        <w:widowControl w:val="0"/>
        <w:numPr>
          <w:ilvl w:val="0"/>
          <w:numId w:val="1"/>
        </w:numPr>
        <w:autoSpaceDE w:val="0"/>
        <w:spacing w:before="0" w:after="0"/>
        <w:jc w:val="both"/>
      </w:pPr>
      <w:r>
        <w:rPr>
          <w:color w:val="000000"/>
          <w:sz w:val="28"/>
          <w:szCs w:val="28"/>
        </w:rPr>
        <w:t xml:space="preserve"> Основные отличия казачьих обществ и общественных объединений казаков.</w:t>
      </w:r>
    </w:p>
    <w:p w:rsidR="00AE45A0" w:rsidRDefault="00AE45A0" w:rsidP="00AE45A0">
      <w:pPr>
        <w:tabs>
          <w:tab w:val="left" w:pos="0"/>
        </w:tabs>
        <w:jc w:val="both"/>
      </w:pPr>
    </w:p>
    <w:p w:rsidR="00FD7A70" w:rsidRDefault="00FD7A70"/>
    <w:sectPr w:rsidR="00FD7A70">
      <w:pgSz w:w="11906" w:h="16838"/>
      <w:pgMar w:top="990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 w:val="0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A0"/>
    <w:rsid w:val="0000711E"/>
    <w:rsid w:val="00022495"/>
    <w:rsid w:val="0017050D"/>
    <w:rsid w:val="001E4D78"/>
    <w:rsid w:val="001F27B3"/>
    <w:rsid w:val="002439E0"/>
    <w:rsid w:val="0025024C"/>
    <w:rsid w:val="002539A5"/>
    <w:rsid w:val="002807A3"/>
    <w:rsid w:val="00291718"/>
    <w:rsid w:val="00316DEA"/>
    <w:rsid w:val="003432BF"/>
    <w:rsid w:val="003824F1"/>
    <w:rsid w:val="00397DD5"/>
    <w:rsid w:val="003E2A46"/>
    <w:rsid w:val="004449C2"/>
    <w:rsid w:val="00472623"/>
    <w:rsid w:val="00481E65"/>
    <w:rsid w:val="0051607F"/>
    <w:rsid w:val="005175C2"/>
    <w:rsid w:val="00563E96"/>
    <w:rsid w:val="00567EBE"/>
    <w:rsid w:val="005A62D8"/>
    <w:rsid w:val="005C5BF7"/>
    <w:rsid w:val="0067761E"/>
    <w:rsid w:val="00690807"/>
    <w:rsid w:val="006E5303"/>
    <w:rsid w:val="00745271"/>
    <w:rsid w:val="00801242"/>
    <w:rsid w:val="008337F6"/>
    <w:rsid w:val="00846003"/>
    <w:rsid w:val="008705EF"/>
    <w:rsid w:val="008813BC"/>
    <w:rsid w:val="0089266F"/>
    <w:rsid w:val="008F4A81"/>
    <w:rsid w:val="00976073"/>
    <w:rsid w:val="009A140E"/>
    <w:rsid w:val="009B5959"/>
    <w:rsid w:val="00A076A6"/>
    <w:rsid w:val="00A46C6C"/>
    <w:rsid w:val="00A512AE"/>
    <w:rsid w:val="00A801E7"/>
    <w:rsid w:val="00A83DB4"/>
    <w:rsid w:val="00A83E30"/>
    <w:rsid w:val="00AE45A0"/>
    <w:rsid w:val="00B71F1D"/>
    <w:rsid w:val="00BA25DD"/>
    <w:rsid w:val="00C0415F"/>
    <w:rsid w:val="00C3396D"/>
    <w:rsid w:val="00C571F9"/>
    <w:rsid w:val="00CA45A0"/>
    <w:rsid w:val="00CB736F"/>
    <w:rsid w:val="00CD2B77"/>
    <w:rsid w:val="00D315E5"/>
    <w:rsid w:val="00D42651"/>
    <w:rsid w:val="00D66727"/>
    <w:rsid w:val="00D803DA"/>
    <w:rsid w:val="00D803E4"/>
    <w:rsid w:val="00D86362"/>
    <w:rsid w:val="00DC4657"/>
    <w:rsid w:val="00DE635C"/>
    <w:rsid w:val="00DF64AE"/>
    <w:rsid w:val="00E452A1"/>
    <w:rsid w:val="00E615FB"/>
    <w:rsid w:val="00EA438F"/>
    <w:rsid w:val="00EC4237"/>
    <w:rsid w:val="00EE076D"/>
    <w:rsid w:val="00EF777A"/>
    <w:rsid w:val="00F26F10"/>
    <w:rsid w:val="00F77A04"/>
    <w:rsid w:val="00F94FC0"/>
    <w:rsid w:val="00FB0CE0"/>
    <w:rsid w:val="00FC29A7"/>
    <w:rsid w:val="00FD7A70"/>
    <w:rsid w:val="00FE3C15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rsid w:val="00AE45A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qFormat/>
    <w:rsid w:val="00AE45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rmal (Web)"/>
    <w:basedOn w:val="a"/>
    <w:rsid w:val="00AE45A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2021-03-04T06:09:00Z</dcterms:created>
  <dcterms:modified xsi:type="dcterms:W3CDTF">2021-03-04T06:09:00Z</dcterms:modified>
</cp:coreProperties>
</file>